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46" w:rsidRPr="00D12F46" w:rsidRDefault="00D12F46" w:rsidP="00D12F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  <w:r w:rsidRPr="00D12F46">
        <w:rPr>
          <w:rFonts w:ascii="Arial" w:eastAsia="Times New Roman" w:hAnsi="Arial" w:cs="Arial"/>
          <w:b/>
          <w:bCs/>
          <w:color w:val="000000"/>
          <w:sz w:val="11"/>
          <w:szCs w:val="11"/>
        </w:rPr>
        <w:t>Всероссийская социальная кампания "Сложности перехода"</w:t>
      </w:r>
    </w:p>
    <w:p w:rsidR="00D12F46" w:rsidRPr="00D12F46" w:rsidRDefault="00D12F46" w:rsidP="00D12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Arial" w:eastAsia="Times New Roman" w:hAnsi="Arial" w:cs="Arial"/>
          <w:color w:val="000000"/>
          <w:sz w:val="9"/>
          <w:szCs w:val="9"/>
        </w:rPr>
        <w:t>​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ВСЕРОССИЙСКАЯ СОЦИАЛЬНАЯ КАМПАНИЯ «СЛОЖНОСТИ ПЕРЕХОДА»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Главное управление по обеспечению безопасности дорожного движения МВД России с 6 февраля по 2 апреля 2017 года в 10 городах Российской Федерации проводит широкомасштабную социальную кампанию «Сложности перехода», в рамках которой пройдут социально значимые акции, направленные на повышение безопасности пешеходов, в том числе детей-пешеходов. </w:t>
      </w: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Кампания проводится в рамках реализации Программы профилактики нарушений в сфере безопасности дорожного движения, связанных с ключевыми факторами риска в области безопасности дорожного движения в рамках выполнения Перечня поручений Президента Российской Федерации от 11 апреля 2016 года № Пр-637ГС по итогам заседания Президиума Государственного Совета Российской Федерации 14 марта 2016 года, состоявшегося в г. Ярославле.</w:t>
      </w:r>
      <w:proofErr w:type="gramEnd"/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Каждый год пешеходы составляют треть от всех жертв дорожно-транспортных происшествий. В случае столкновения с автомобилем, особенно на большой скорости, у пешехода резко сокращается шанса остаться  живым и здоровым. Лучше всего демонстрирует ситуацию  статистика: общее количество ДТП, зарегистрированных  в 2016 году на территории Ярославской области, составило 1 875. Число погибших в ДТП - 219 человек, раненых - 2453. Из них: наезды на пешеходов – 412, погибло 49 пешеходов, 393 ранено. На пешеходных переходах зарегистрировано 153 ДТП, в которых погибли  12 человек, и 153 получили травмы. При этом в результате дорожно-транспортных происшествий погиб 1 ребенок – пешеход и 54 были травмированы.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Цель кампании – снижение количества дорожно-транспортных происшествий с участием пешеходов, разъяснение и доведение до широкого круга </w:t>
      </w: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участников дорожного движения значимости вопроса правильного взаимодействия пешеходов</w:t>
      </w:r>
      <w:proofErr w:type="gram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и водителей, привлечение внимания общественности к данной проблеме.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9"/>
          <w:szCs w:val="9"/>
        </w:rPr>
      </w:pP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 первого взгляда переход проезжей части дороги кажется простым действием, однако статистика ДТП с участием пешеходов говорит об обратном: как водители, так и пешеходы допускают многочисленные ошибки, которые становятся причинами трагических последствий.</w:t>
      </w:r>
      <w:proofErr w:type="gramEnd"/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Примерами таких ошибок со стороны водителей являются: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неправильно выбранный скоростной режим (водители считают, что всегда успеют остановиться);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ошибки, допущенные при торможении транспортного средства (водители не знают, как правильно осуществлять экстренное торможение);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ошибки при наблюдении за дорогой и оценке ситуации (водители не видят пешеходов заранее либо не готовы к их появлению на дороге).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Ошибками со стороны пешеходов являются: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неправильная оценка ситуации в отношении безопасности перехода дороги (у пешеходов нет инструментов для точного определения скорости и расстояния до автомобиля);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ошибки в коммуникации с водителем – отсутствие навыков коммуникации с водителями в условиях взаимодействия на дороге, стремление к соперничеству и демонстрация преимущества;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ошибки в обеспечении своей заметности для водителя на дороге (в части неиспользование или неправильное использование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световозвращающих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элементов);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отсутствие знаний основ Правил дорожного движения (далее – ПДД), слабое знание возможностей автомобиля и другие ошибки.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В </w:t>
      </w: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г</w:t>
      </w:r>
      <w:proofErr w:type="gram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. Ярославле мероприятия пройдут в период </w:t>
      </w:r>
      <w:r w:rsidRPr="00D12F4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 6 по 26 февраля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proofErr w:type="spellStart"/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Промо-мероприятия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предполагают несколько каналов анонсов: занятия с детьми в 20 детских садах, уроки-лекции в 25 школах для учащихся начальной школы и средних классов,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промо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- мероприятия в 4 торговых центрах и 2 вокзалах, коммуникации на 8 крупных автозаправочных станциях, занятия в 10 ВУЗах и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СУЗах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, 5 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автошколах, пенсионном фонде и поликлинике, 5 регистрационно-экзаменационных подразделениях.</w:t>
      </w:r>
      <w:proofErr w:type="gramEnd"/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ПРОВЕДЕНИЕ ПРОМО-КАМПАНИИ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НА АВТОЗАПРАВОЧНЫХ СТАНЦИЯХ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На АЗС устанавливается интерактивная стойка, где водители могут пройти короткое тестирование в форме игры и осознать насколько важна бдительность</w:t>
      </w: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П</w:t>
      </w:r>
      <w:proofErr w:type="gram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о итогам тестирования участники получают подарки и призы.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Шоколадки с благодарственным посланием от пешеходов «Спасибо, что пропустил!»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Жилеты со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световозвращающими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элементами (взрослые)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Обложки для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автодокументов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, включая 2 вкладки: оформление ДТП без участия сотрудников ГИБДД (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европротокол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ПРОВЕДЕНИЕ ПРОМО-КАМПАНИИ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В МЕСТНЫХ ОТДЕЛЕНИЯХ РЭП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В РЭП будет установлена стойка, посвященная теме Кампании.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Используя стойку и компьютерную игру на планшете, аниматоры поясняют посетителям важность соблюдения, описанной в ПДД модели поведения вблизи и на пешеходном переходе, в том числе нерегулируемом.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За участие аниматоры вручают полезные призы посетителям РЭП: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Обложки для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автодокументов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, включая 2 вкладки: оформление ДТП без участия сотрудников ГИБДД (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европротокол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), Водитель 1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Жилеты со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световозвращающими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элементами (взрослые)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Ароматизаторы</w:t>
      </w:r>
      <w:proofErr w:type="spellEnd"/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ЗАНЯТИЯ В ОРГАНИЗАЦИЯХ ВЫСШЕГО, ПРОФЕССИОНАЛЬНОГО И ДОПОЛНИТЕЛЬНОГО ПРОФЕССИОНАЛЬНОГО ОБРАЗОВАНИЯ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70C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Студентам 10 ВУЗов и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СУЗов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будет показан образовательный фильм, проведены мероприятия по опросу мнений на усвоение материала, а также до или после фильма будут устроены веселые и познавательные активности, в ходе которых они еще раз закрепят полученные знания и выиграют памятные подарки и призы: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Обложки для </w:t>
      </w: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студенческого</w:t>
      </w:r>
      <w:proofErr w:type="gramEnd"/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Сумки </w:t>
      </w: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холщовая</w:t>
      </w:r>
      <w:proofErr w:type="gramEnd"/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Световозвращающие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стикеры</w:t>
      </w:r>
      <w:proofErr w:type="spellEnd"/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ЗАНЯТИЯ В ДОШКОЛЬНЫХ ОБРАЗОВАТЕЛЬНЫХ ОРГАНИЗАЦИЯХ, НАЧАЛЬНЫХ КЛАССАХ ОБЩЕОБРАЗОВАТЕЛЬНЫХ ОРГАНИЗАЦИЙ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Занятие проводится в формате интерактивного спектакля. Герои: Света и ее мама приезжают в гости к детям, выясняется, что Света напутала все в задачках и из-за этого на дорогах города все перепуталось. В процессе занятия Света, ее мама с детьми исправляют ошибки. В результате урока движение на дорогах становится правильным и упорядоченным. Все дети получают набор подарков: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Мешки для сменной обуви со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световозвращающими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элементами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Раскраски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Жилеты со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световозвращающими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элементами (</w:t>
      </w: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детский</w:t>
      </w:r>
      <w:proofErr w:type="gram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Брелоки смоляные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ЗАНЯТИЯ В СТАРШИХ КЛАССАХ ОБЩЕОБРАЗОВАТЕЛЬНЫХ ОРГАНИЗАЦИЙ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FF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Для учащихся в формате урока Обществознания будет подробно рассказано о важности взаимодействия пешехода и водителя (в том числе благодарность водителю 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за то, что пропустил), привычки моделировать как свое поведение, так и учитывать поведение окружающих людей, будут разобраны типовые ошибки в поведение пешеходов, рассмотрены понятия тормозного и остановочного пути, обсуждены вопросы финансовой грамотности (виды страхования) и процедуры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Европротокола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.</w:t>
      </w:r>
      <w:proofErr w:type="gram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Практическое занятие позволит рассмотреть и изучить схему дорожной безопасности  (Схема безопасных маршрутов движения) из Паспорта Дорожной безопасности школы.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Ученики школы получают схему безопасных маршрутов движения с изображением образовательной организации, зданий вокруг территории и сетью автомобильных дорог. Задача учеников дополнить схему недостающими элементами: светофорами, дорожными знаками, разметкой, названиями улиц, безопасными маршрутами.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Также школы могут принять участие в конкурсе «Скажи спасибо водителю». </w:t>
      </w: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Разместив</w:t>
      </w:r>
      <w:proofErr w:type="gram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информационную табличку «Водите так, словно тут ходят Ваши дети» рядом со своей школой, делают групповое фото детей у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инф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таблички, размещают фотографию на сайте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бездтп.рф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. Приз получает школа, набравшая большего всего голосов.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Призы для всех участников: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Обложка для паспорта, включая вкладки: Пешеход, оформление ДТП без участия сотрудников ГИБДД (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европротокол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Линейка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Сумка холщовая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По итогам участия в федеральном конкурсе победители получают ценные призы.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ЗАНЯТИЯ В АВТОШКОЛАХ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В Автошколе проводим занятие, с помощью обучающего видео по проблематике Кампании «Сложности перехода». </w:t>
      </w: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Принявших</w:t>
      </w:r>
      <w:proofErr w:type="gram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участие в уроке и прошедших тестирование на основе полученной информации, награждаем призами: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Обложки для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автодокументов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, включая вкладки: Водитель</w:t>
      </w:r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,</w:t>
      </w:r>
      <w:proofErr w:type="gram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оформление ДТП без участия сотрудников ГИБДД (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европротокол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Жилеты со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световозвращающими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элементами (взрослый)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Холщовые сумки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Коврики для тестирования</w:t>
      </w:r>
    </w:p>
    <w:p w:rsidR="00D12F46" w:rsidRPr="00D12F46" w:rsidRDefault="00D12F46" w:rsidP="00D12F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ПРОВЕДЕНИЕ КАМПАНИИ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proofErr w:type="gramStart"/>
      <w:r w:rsidRPr="00D12F46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В МЕСТАХ МАССОВОГО СКОПЛЕНИЯ ЛЮДЕЙ (Крупные ТРЦ, АВТОВОКЗАЛ, ЖЕЛЕЗНОДОРОЖНЫЙ ВОКЗАЛ)</w:t>
      </w:r>
      <w:proofErr w:type="gramEnd"/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В месте наибольшего прохода и скопления ЦА располагается стойка кампании.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proofErr w:type="spellStart"/>
      <w:proofErr w:type="gram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Промоутер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, обращаясь к посетителям с краткой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промо-речью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>, приглашает пройти тестирование на стойке и проверить свои знания.</w:t>
      </w:r>
      <w:proofErr w:type="gram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После прохождения тестирования участники получают памятные подарки: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1020"/>
        <w:jc w:val="both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Для пешеходов: буклеты с актуальной информацией и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световозвращающие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наклейки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1020"/>
        <w:jc w:val="both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Для водителей: буклеты с актуальной информацией и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ароматизаторы</w:t>
      </w:r>
      <w:proofErr w:type="spellEnd"/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ПРОВЕДЕНИЕ КАМПАНИИ В ЗДАНИИ ПЕНСИОННЫХ ФОНДОВ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Лекция для пенсионеров о безопасном поведении пешеходов с объяснением различных проблем связанных с переходом дороги, закрепление материала в виде обсуждения, выдача раздаточного материала: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Сумки холщовые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lastRenderedPageBreak/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>Сумки-чехлы на замочке для документов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ПРОВЕДЕНИЕ КАМПАНИИ В ЗДАНИИ ПОЛИКЛИНИК</w:t>
      </w:r>
    </w:p>
    <w:p w:rsidR="00D12F46" w:rsidRPr="00D12F46" w:rsidRDefault="00D12F46" w:rsidP="00D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При входе в больницу работает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промо-команда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, обращается к посетителям с короткой информационной речью: правила перехода пешеходного перехода, права водителя и пешехода, необходимость размещать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световозвращающие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элементы на одежде в темное время суток.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Всем посетителям вручаются памятные полезные подарки: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Для пешеходов: буклеты с актуальной информацией и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световозвращающие</w:t>
      </w:r>
      <w:proofErr w:type="spellEnd"/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 наклейки</w:t>
      </w:r>
    </w:p>
    <w:p w:rsidR="00D12F46" w:rsidRPr="00D12F46" w:rsidRDefault="00D12F46" w:rsidP="00D12F4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12F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D12F46">
        <w:rPr>
          <w:rFonts w:ascii="Verdana" w:eastAsia="Times New Roman" w:hAnsi="Verdana" w:cs="Arial"/>
          <w:color w:val="000000"/>
          <w:sz w:val="20"/>
          <w:szCs w:val="20"/>
        </w:rPr>
        <w:t xml:space="preserve">Для водителей: буклеты с актуальной информацией и </w:t>
      </w:r>
      <w:proofErr w:type="spellStart"/>
      <w:r w:rsidRPr="00D12F46">
        <w:rPr>
          <w:rFonts w:ascii="Verdana" w:eastAsia="Times New Roman" w:hAnsi="Verdana" w:cs="Arial"/>
          <w:color w:val="000000"/>
          <w:sz w:val="20"/>
          <w:szCs w:val="20"/>
        </w:rPr>
        <w:t>ароматизаторы</w:t>
      </w:r>
      <w:proofErr w:type="spellEnd"/>
    </w:p>
    <w:p w:rsidR="00D12F46" w:rsidRPr="00D12F46" w:rsidRDefault="00D12F46" w:rsidP="00D12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D12F4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9276DF" w:rsidRDefault="009276DF"/>
    <w:sectPr w:rsidR="0092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12F46"/>
    <w:rsid w:val="009276DF"/>
    <w:rsid w:val="00D1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F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1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51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990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725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7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986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992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599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608">
          <w:marLeft w:val="4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3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9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29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9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2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69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1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57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8186</Characters>
  <Application>Microsoft Office Word</Application>
  <DocSecurity>0</DocSecurity>
  <Lines>68</Lines>
  <Paragraphs>19</Paragraphs>
  <ScaleCrop>false</ScaleCrop>
  <Company>Microsoft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2018-01-26T04:04:00Z</dcterms:created>
  <dcterms:modified xsi:type="dcterms:W3CDTF">2018-01-26T04:05:00Z</dcterms:modified>
</cp:coreProperties>
</file>