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6" w:rsidRPr="00597D26" w:rsidRDefault="00597D26" w:rsidP="00597D26">
      <w:pPr>
        <w:pStyle w:val="1"/>
        <w:pBdr>
          <w:bottom w:val="single" w:sz="2" w:space="4" w:color="EDEDED"/>
        </w:pBdr>
        <w:spacing w:before="0" w:after="150" w:line="188" w:lineRule="atLeast"/>
        <w:ind w:left="-150" w:right="-150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Новые правила перевозки детей в автомобилях с 12 июля 2017 года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noProof/>
          <w:color w:val="333333"/>
        </w:rPr>
        <w:drawing>
          <wp:inline distT="0" distB="0" distL="0" distR="0">
            <wp:extent cx="1428750" cy="1428750"/>
            <wp:effectExtent l="19050" t="0" r="0" b="0"/>
            <wp:docPr id="21" name="Рисунок 21" descr="Перевозк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евозка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Добрый день, уважаемый читатель.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 этой статье речь пойдет об изменениях </w:t>
      </w:r>
      <w:hyperlink r:id="rId6" w:history="1">
        <w:r w:rsidRPr="00597D26">
          <w:rPr>
            <w:rStyle w:val="a6"/>
            <w:color w:val="8A0000"/>
            <w:bdr w:val="none" w:sz="0" w:space="0" w:color="auto" w:frame="1"/>
          </w:rPr>
          <w:t>правил дорожного движения</w:t>
        </w:r>
      </w:hyperlink>
      <w:r w:rsidRPr="00597D26">
        <w:rPr>
          <w:color w:val="333333"/>
        </w:rPr>
        <w:t>, связанных с особенностями перевозки несовершеннолетних пассажиров в автомобилях.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Во-первых, вводится новое правило, запрещающее оставлять маленьких детей в автомобиле без присмотра.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Во-вторых, меняются особенности использования детских кресел в автомобилях.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Рассмотрим нововведения, вступившие в силу 12 июля 2017 года подробнее:</w:t>
      </w:r>
    </w:p>
    <w:p w:rsidR="00597D26" w:rsidRPr="00597D26" w:rsidRDefault="00597D26" w:rsidP="00597D26">
      <w:pPr>
        <w:numPr>
          <w:ilvl w:val="0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7" w:anchor="1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Запрет на оставление детей в автомобилях.</w:t>
        </w:r>
      </w:hyperlink>
    </w:p>
    <w:p w:rsidR="00597D26" w:rsidRPr="00597D26" w:rsidRDefault="00597D26" w:rsidP="00597D26">
      <w:pPr>
        <w:numPr>
          <w:ilvl w:val="0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8" w:anchor="2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Штраф за оставление ребенка в автомобиле.</w:t>
        </w:r>
      </w:hyperlink>
    </w:p>
    <w:p w:rsidR="00597D26" w:rsidRPr="00597D26" w:rsidRDefault="00597D26" w:rsidP="00597D26">
      <w:pPr>
        <w:numPr>
          <w:ilvl w:val="0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9" w:anchor="3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Использование детских кресел и ремней безопасности.</w:t>
        </w:r>
      </w:hyperlink>
    </w:p>
    <w:p w:rsidR="00597D26" w:rsidRPr="00597D26" w:rsidRDefault="00597D26" w:rsidP="00597D26">
      <w:pPr>
        <w:numPr>
          <w:ilvl w:val="1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10" w:anchor="4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Перевозка детей до 7 лет.</w:t>
        </w:r>
      </w:hyperlink>
    </w:p>
    <w:p w:rsidR="00597D26" w:rsidRPr="00597D26" w:rsidRDefault="00597D26" w:rsidP="00597D26">
      <w:pPr>
        <w:numPr>
          <w:ilvl w:val="1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11" w:anchor="5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Перевозка детей от 7 до 11 лет (включительно).</w:t>
        </w:r>
      </w:hyperlink>
    </w:p>
    <w:p w:rsidR="00597D26" w:rsidRPr="00597D26" w:rsidRDefault="00597D26" w:rsidP="00597D26">
      <w:pPr>
        <w:numPr>
          <w:ilvl w:val="1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12" w:anchor="6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Таблица перевозки детей в транспортных средствах.</w:t>
        </w:r>
      </w:hyperlink>
    </w:p>
    <w:p w:rsidR="00597D26" w:rsidRPr="00597D26" w:rsidRDefault="00597D26" w:rsidP="00597D26">
      <w:pPr>
        <w:numPr>
          <w:ilvl w:val="1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13" w:anchor="7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Особенности перевозки детей до 11 лет.</w:t>
        </w:r>
      </w:hyperlink>
    </w:p>
    <w:p w:rsidR="00597D26" w:rsidRPr="00597D26" w:rsidRDefault="00597D26" w:rsidP="00597D26">
      <w:pPr>
        <w:numPr>
          <w:ilvl w:val="0"/>
          <w:numId w:val="4"/>
        </w:numPr>
        <w:spacing w:before="38" w:after="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14" w:anchor="8" w:history="1">
        <w:r w:rsidRPr="00597D26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Штраф за неправильную перевозку ребенка в автомобиле.</w:t>
        </w:r>
      </w:hyperlink>
    </w:p>
    <w:p w:rsidR="00597D26" w:rsidRPr="00597D26" w:rsidRDefault="00597D26" w:rsidP="00597D26">
      <w:pPr>
        <w:pStyle w:val="2"/>
        <w:pBdr>
          <w:top w:val="single" w:sz="2" w:space="8" w:color="EDEDED"/>
        </w:pBdr>
        <w:spacing w:before="75" w:after="113"/>
        <w:ind w:left="-150" w:right="-150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1"/>
      <w:bookmarkEnd w:id="0"/>
      <w:r w:rsidRPr="00597D26">
        <w:rPr>
          <w:rFonts w:ascii="Times New Roman" w:hAnsi="Times New Roman" w:cs="Times New Roman"/>
          <w:color w:val="333333"/>
          <w:sz w:val="24"/>
          <w:szCs w:val="24"/>
        </w:rPr>
        <w:t>Запрет на оставление детей в автомобилях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Первое изменение внесено в пункт 12.8 ПДД:</w:t>
      </w:r>
    </w:p>
    <w:p w:rsidR="00597D26" w:rsidRPr="00597D26" w:rsidRDefault="00597D26" w:rsidP="00597D26">
      <w:pPr>
        <w:pStyle w:val="a3"/>
        <w:shd w:val="clear" w:color="auto" w:fill="FDF7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После вступления в силу данного документа (12 июля 2017 года) водители не могут оставлять детей дошкольного возраста (младше 7 лет) в автомобиле без присмотра совершеннолетних (лиц, старше 18 лет).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без присмотра. Различия понятий остановка и стоянка подробно рассмотрены в </w:t>
      </w:r>
      <w:hyperlink r:id="rId15" w:history="1">
        <w:r w:rsidRPr="00597D26">
          <w:rPr>
            <w:rStyle w:val="a6"/>
            <w:color w:val="8A0000"/>
            <w:bdr w:val="none" w:sz="0" w:space="0" w:color="auto" w:frame="1"/>
          </w:rPr>
          <w:t>отдельной статье</w:t>
        </w:r>
      </w:hyperlink>
      <w:r w:rsidRPr="00597D26">
        <w:rPr>
          <w:color w:val="333333"/>
        </w:rPr>
        <w:t>.</w:t>
      </w:r>
      <w:bookmarkStart w:id="1" w:name="2"/>
      <w:bookmarkEnd w:id="1"/>
    </w:p>
    <w:p w:rsidR="00597D26" w:rsidRPr="00597D26" w:rsidRDefault="00597D26" w:rsidP="00597D26">
      <w:pPr>
        <w:pStyle w:val="2"/>
        <w:pBdr>
          <w:top w:val="single" w:sz="2" w:space="8" w:color="EDEDED"/>
        </w:pBdr>
        <w:spacing w:before="75" w:after="113"/>
        <w:ind w:left="-150" w:right="-150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lastRenderedPageBreak/>
        <w:t>Штраф за оставление ребенка в автомобиле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Штраф за оставление ребенка без присмотра в транспортном средстве может быть наложен по части 1 или части 5 статьи 12.19 </w:t>
      </w:r>
      <w:proofErr w:type="spellStart"/>
      <w:r w:rsidRPr="00597D26">
        <w:rPr>
          <w:color w:val="333333"/>
        </w:rPr>
        <w:t>КоАП</w:t>
      </w:r>
      <w:proofErr w:type="spellEnd"/>
      <w:r w:rsidRPr="00597D26">
        <w:rPr>
          <w:color w:val="333333"/>
        </w:rPr>
        <w:t>: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1. 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влечет предупреждение или наложение административного штрафа в размере пятисот рублей.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5. Нарушение, предусмотренное частью 1 настоящей статьи, совершенное в городе федерального значения Москве или Санкт-Петербурге, -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влечет наложение административного штрафа в размере двух тысяч пятисот рублей.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 Москве или Санкт-Петербурге за оставление ребенка водитель получит </w:t>
      </w:r>
      <w:r w:rsidRPr="00597D26">
        <w:rPr>
          <w:rStyle w:val="a4"/>
          <w:color w:val="333333"/>
        </w:rPr>
        <w:t>2 500 рублей</w:t>
      </w:r>
      <w:r w:rsidRPr="00597D26">
        <w:rPr>
          <w:color w:val="333333"/>
        </w:rPr>
        <w:t> штрафа, в остальных регионах - предупреждение или </w:t>
      </w:r>
      <w:r w:rsidRPr="00597D26">
        <w:rPr>
          <w:rStyle w:val="a4"/>
          <w:color w:val="333333"/>
        </w:rPr>
        <w:t>500 </w:t>
      </w:r>
      <w:proofErr w:type="spellStart"/>
      <w:r w:rsidRPr="00597D26">
        <w:rPr>
          <w:rStyle w:val="a4"/>
          <w:color w:val="333333"/>
        </w:rPr>
        <w:t>рублей</w:t>
      </w:r>
      <w:r w:rsidRPr="00597D26">
        <w:rPr>
          <w:color w:val="333333"/>
        </w:rPr>
        <w:t>штрафа</w:t>
      </w:r>
      <w:proofErr w:type="spellEnd"/>
      <w:r w:rsidRPr="00597D26">
        <w:rPr>
          <w:color w:val="333333"/>
        </w:rPr>
        <w:t>.</w:t>
      </w:r>
      <w:bookmarkStart w:id="2" w:name="3"/>
      <w:bookmarkEnd w:id="2"/>
    </w:p>
    <w:p w:rsidR="00597D26" w:rsidRPr="00597D26" w:rsidRDefault="00597D26" w:rsidP="00597D26">
      <w:pPr>
        <w:pStyle w:val="2"/>
        <w:pBdr>
          <w:top w:val="single" w:sz="2" w:space="8" w:color="EDEDED"/>
        </w:pBdr>
        <w:spacing w:before="75" w:after="113"/>
        <w:ind w:left="-150" w:right="-150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Использование детских кресел и ремней безопасности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Рассмотрим еще одно нововведение, которое также относится к перевозке несовершеннолетних пассажиров:</w:t>
      </w:r>
    </w:p>
    <w:p w:rsidR="00597D26" w:rsidRPr="00597D26" w:rsidRDefault="00597D26" w:rsidP="00597D26">
      <w:pPr>
        <w:pStyle w:val="a3"/>
        <w:shd w:val="clear" w:color="auto" w:fill="FDF7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22.9. Перевозка детей допускается при условии обеспечения их безопасности с учетом особенностей конструкции транспортного средства.</w:t>
      </w:r>
    </w:p>
    <w:p w:rsidR="00597D26" w:rsidRPr="00597D26" w:rsidRDefault="00597D26" w:rsidP="00597D26">
      <w:pPr>
        <w:pStyle w:val="a3"/>
        <w:shd w:val="clear" w:color="auto" w:fill="FDF7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Перевозка детей до 12-летнего возраста в транспортных средствах, оборудованных ремнями безопасности, должна осуществляться с использованием детских удерживающих устройств, соответствующих весу и росту ребенка, или иных средств, позволяющих пристегнуть ребенка с помощью ремней безопасности, предусмотренных конструкцией транспортного средства, а на переднем сиденье легкового автомобиля – только с использованием детских удерживающих устройств.</w:t>
      </w:r>
    </w:p>
    <w:p w:rsidR="00597D26" w:rsidRPr="00597D26" w:rsidRDefault="00597D26" w:rsidP="00597D26">
      <w:pPr>
        <w:pStyle w:val="a3"/>
        <w:shd w:val="clear" w:color="auto" w:fill="FDF7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Запрещается перевозить детей до 12-летнего возраста на заднем сиденье мотоцикла.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22.9. 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597D26">
        <w:rPr>
          <w:color w:val="333333"/>
          <w:vertAlign w:val="superscript"/>
        </w:rPr>
        <w:t>*</w:t>
      </w:r>
      <w:r w:rsidRPr="00597D26">
        <w:rPr>
          <w:color w:val="333333"/>
        </w:rPr>
        <w:t>, должна осуществляться с  использованием детских удерживающих систем (устройств), соответствующих весу и росту ребенка.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  <w:vertAlign w:val="superscript"/>
        </w:rPr>
        <w:t>*</w:t>
      </w:r>
      <w:r w:rsidRPr="00597D26">
        <w:rPr>
          <w:color w:val="333333"/>
        </w:rPr>
        <w:t xml:space="preserve"> Наименование детской удерживающей системы ISOFIX приведено в соответствии с  Техническим регламентом Таможенного союза </w:t>
      </w:r>
      <w:proofErr w:type="gramStart"/>
      <w:r w:rsidRPr="00597D26">
        <w:rPr>
          <w:color w:val="333333"/>
        </w:rPr>
        <w:t>ТР</w:t>
      </w:r>
      <w:proofErr w:type="gramEnd"/>
      <w:r w:rsidRPr="00597D26">
        <w:rPr>
          <w:color w:val="333333"/>
        </w:rPr>
        <w:t xml:space="preserve"> РС 018/2011 "</w:t>
      </w:r>
      <w:hyperlink r:id="rId16" w:history="1">
        <w:r w:rsidRPr="00597D26">
          <w:rPr>
            <w:rStyle w:val="a6"/>
            <w:color w:val="8A0000"/>
            <w:bdr w:val="none" w:sz="0" w:space="0" w:color="auto" w:frame="1"/>
          </w:rPr>
          <w:t>О безопасности колесных транспортных средств</w:t>
        </w:r>
      </w:hyperlink>
      <w:r w:rsidRPr="00597D26">
        <w:rPr>
          <w:color w:val="333333"/>
        </w:rPr>
        <w:t>".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proofErr w:type="gramStart"/>
      <w:r w:rsidRPr="00597D26">
        <w:rPr>
          <w:color w:val="333333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 использованием ремней безопасности, а  на  переднем сиденье легкового автомобиля - только с  использованием детских удерживающих систем</w:t>
      </w:r>
      <w:proofErr w:type="gramEnd"/>
      <w:r w:rsidRPr="00597D26">
        <w:rPr>
          <w:color w:val="333333"/>
        </w:rPr>
        <w:t xml:space="preserve"> (устройств), соответствующих весу и росту ребенка.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Установка в легковом автомобиле и кабине грузового автомобиля детских удерживающих систем (устройств) и размещение в  них детей должны осуществляться в  соответствии с  руководством по эксплуатации указанных систем (устройств).</w:t>
      </w:r>
    </w:p>
    <w:p w:rsidR="00597D26" w:rsidRPr="00597D26" w:rsidRDefault="00597D26" w:rsidP="00597D26">
      <w:pPr>
        <w:pStyle w:val="a3"/>
        <w:shd w:val="clear" w:color="auto" w:fill="F7FDF7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lastRenderedPageBreak/>
        <w:t>Запрещается перевозить детей в возрасте младше 12 лет на заднем сиденье мотоцикла.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Ранее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</w:r>
      <w:bookmarkStart w:id="3" w:name="4"/>
      <w:bookmarkEnd w:id="3"/>
    </w:p>
    <w:p w:rsidR="00597D26" w:rsidRPr="00597D26" w:rsidRDefault="00597D26" w:rsidP="00597D26">
      <w:pPr>
        <w:pStyle w:val="3"/>
        <w:spacing w:before="188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Перевозка детей до 7 лет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 xml:space="preserve">Если ребенок младше 7 лет едет в автомобиле, конструкцией которого предусмотрены ремни безопасности или система ISOFIX, то такой ребенок должен </w:t>
      </w:r>
      <w:proofErr w:type="gramStart"/>
      <w:r w:rsidRPr="00597D26">
        <w:rPr>
          <w:color w:val="333333"/>
        </w:rPr>
        <w:t>находится</w:t>
      </w:r>
      <w:proofErr w:type="gramEnd"/>
      <w:r w:rsidRPr="00597D26">
        <w:rPr>
          <w:color w:val="333333"/>
        </w:rPr>
        <w:t> </w:t>
      </w:r>
      <w:r w:rsidRPr="00597D26">
        <w:rPr>
          <w:rStyle w:val="a4"/>
          <w:color w:val="333333"/>
        </w:rPr>
        <w:t>в детском кресле</w:t>
      </w:r>
      <w:r w:rsidRPr="00597D26">
        <w:rPr>
          <w:color w:val="333333"/>
        </w:rPr>
        <w:t> (или детском удерживающем устройстве другого типа).</w:t>
      </w:r>
      <w:bookmarkStart w:id="4" w:name="5"/>
      <w:bookmarkEnd w:id="4"/>
    </w:p>
    <w:p w:rsidR="00597D26" w:rsidRPr="00597D26" w:rsidRDefault="00597D26" w:rsidP="00597D26">
      <w:pPr>
        <w:pStyle w:val="3"/>
        <w:spacing w:before="188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Перевозка детей от 7 до 11 лет (включительно)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597D26">
        <w:rPr>
          <w:rStyle w:val="a4"/>
          <w:color w:val="333333"/>
        </w:rPr>
        <w:t>в детском кресле</w:t>
      </w:r>
      <w:r w:rsidRPr="00597D26">
        <w:rPr>
          <w:color w:val="333333"/>
        </w:rPr>
        <w:t> или в другом удерживающем устройстве.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 xml:space="preserve">Если ребенок от 7 до 11 лет едет на заднем сиденье легкового автомобиля или в кабине грузовика, то он </w:t>
      </w:r>
      <w:proofErr w:type="gramStart"/>
      <w:r w:rsidRPr="00597D26">
        <w:rPr>
          <w:color w:val="333333"/>
        </w:rPr>
        <w:t>должен</w:t>
      </w:r>
      <w:proofErr w:type="gramEnd"/>
      <w:r w:rsidRPr="00597D26">
        <w:rPr>
          <w:color w:val="333333"/>
        </w:rPr>
        <w:t xml:space="preserve"> либо находиться </w:t>
      </w:r>
      <w:r w:rsidRPr="00597D26">
        <w:rPr>
          <w:rStyle w:val="a4"/>
          <w:color w:val="333333"/>
        </w:rPr>
        <w:t>в детском удерживающем устройстве</w:t>
      </w:r>
      <w:r w:rsidRPr="00597D26">
        <w:rPr>
          <w:color w:val="333333"/>
        </w:rPr>
        <w:t>, либо быть </w:t>
      </w:r>
      <w:r w:rsidRPr="00597D26">
        <w:rPr>
          <w:rStyle w:val="a4"/>
          <w:color w:val="333333"/>
        </w:rPr>
        <w:t>пристегнут ремнем безопасности без кресла</w:t>
      </w:r>
      <w:r w:rsidRPr="00597D26">
        <w:rPr>
          <w:color w:val="333333"/>
        </w:rPr>
        <w:t>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Обратите внимание на фразу "включительно" рядом со словами 11 лет. Данное слово означает, что в 11-ый день рождения ребенок все еще является ребенком и только на следующий день переходит в разряд взрослых.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noProof/>
          <w:color w:val="333333"/>
        </w:rPr>
        <w:drawing>
          <wp:inline distT="0" distB="0" distL="0" distR="0">
            <wp:extent cx="5715000" cy="2552700"/>
            <wp:effectExtent l="19050" t="0" r="0" b="0"/>
            <wp:docPr id="22" name="Рисунок 22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6"/>
      <w:bookmarkEnd w:id="5"/>
    </w:p>
    <w:p w:rsidR="00597D26" w:rsidRPr="00597D26" w:rsidRDefault="00597D26" w:rsidP="00597D26">
      <w:pPr>
        <w:pStyle w:val="3"/>
        <w:spacing w:before="188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Таблица перевозки детей в транспортных средствах</w:t>
      </w:r>
    </w:p>
    <w:tbl>
      <w:tblPr>
        <w:tblW w:w="45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790"/>
        <w:gridCol w:w="1805"/>
      </w:tblGrid>
      <w:tr w:rsidR="00597D26" w:rsidRPr="00597D26" w:rsidTr="00597D26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 0 до 7 лет</w:t>
            </w:r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 7 до 11 лет</w:t>
            </w:r>
          </w:p>
        </w:tc>
      </w:tr>
      <w:tr w:rsidR="00597D26" w:rsidRPr="00597D26" w:rsidTr="00597D26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97D26">
              <w:rPr>
                <w:rFonts w:ascii="Times New Roman" w:hAnsi="Times New Roman" w:cs="Times New Roman"/>
                <w:sz w:val="24"/>
                <w:szCs w:val="24"/>
              </w:rPr>
              <w:br/>
              <w:t>(переднее сиденье)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Удерживающее устройство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Удерживающее устройство</w:t>
            </w:r>
          </w:p>
        </w:tc>
      </w:tr>
      <w:tr w:rsidR="00597D26" w:rsidRPr="00597D26" w:rsidTr="00597D26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97D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(заднее </w:t>
            </w:r>
            <w:r w:rsidRPr="0059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сиденье)</w:t>
            </w:r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Удерживающее устройство или ремни</w:t>
            </w:r>
          </w:p>
        </w:tc>
      </w:tr>
      <w:tr w:rsidR="00597D26" w:rsidRPr="00597D26" w:rsidTr="00597D26">
        <w:trPr>
          <w:tblCellSpacing w:w="15" w:type="dxa"/>
        </w:trPr>
        <w:tc>
          <w:tcPr>
            <w:tcW w:w="0" w:type="auto"/>
            <w:tcBorders>
              <w:bottom w:val="single" w:sz="6" w:space="0" w:color="DBE5F1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</w:t>
            </w:r>
          </w:p>
        </w:tc>
        <w:tc>
          <w:tcPr>
            <w:tcW w:w="0" w:type="auto"/>
            <w:tcBorders>
              <w:bottom w:val="single" w:sz="6" w:space="0" w:color="DBE5F1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Удерживающее устройство</w:t>
            </w:r>
          </w:p>
        </w:tc>
        <w:tc>
          <w:tcPr>
            <w:tcW w:w="0" w:type="auto"/>
            <w:tcBorders>
              <w:bottom w:val="single" w:sz="6" w:space="0" w:color="DBE5F1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7D26" w:rsidRPr="00597D26" w:rsidRDefault="00597D26">
            <w:pPr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6">
              <w:rPr>
                <w:rFonts w:ascii="Times New Roman" w:hAnsi="Times New Roman" w:cs="Times New Roman"/>
                <w:sz w:val="24"/>
                <w:szCs w:val="24"/>
              </w:rPr>
              <w:t>Удерживающее устройство или ремни</w:t>
            </w:r>
          </w:p>
        </w:tc>
      </w:tr>
    </w:tbl>
    <w:p w:rsidR="00597D26" w:rsidRPr="00597D26" w:rsidRDefault="00597D26" w:rsidP="00597D26">
      <w:pPr>
        <w:shd w:val="clear" w:color="auto" w:fill="FBFB9E"/>
        <w:rPr>
          <w:rFonts w:ascii="Times New Roman" w:hAnsi="Times New Roman" w:cs="Times New Roman"/>
          <w:color w:val="333333"/>
          <w:sz w:val="24"/>
          <w:szCs w:val="24"/>
        </w:rPr>
      </w:pPr>
      <w:hyperlink r:id="rId18" w:tgtFrame="_blank" w:history="1">
        <w:r w:rsidRPr="00597D26">
          <w:rPr>
            <w:rStyle w:val="a6"/>
            <w:rFonts w:ascii="Times New Roman" w:hAnsi="Times New Roman" w:cs="Times New Roman"/>
            <w:b/>
            <w:bCs/>
            <w:color w:val="333333"/>
            <w:sz w:val="24"/>
            <w:szCs w:val="24"/>
            <w:bdr w:val="single" w:sz="6" w:space="4" w:color="CCCCCC" w:frame="1"/>
          </w:rPr>
          <w:t>Какие устройства можно использовать для перевозки детей</w:t>
        </w:r>
      </w:hyperlink>
    </w:p>
    <w:p w:rsidR="00597D26" w:rsidRPr="00597D26" w:rsidRDefault="00597D26" w:rsidP="00597D26">
      <w:pPr>
        <w:pStyle w:val="3"/>
        <w:spacing w:before="188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7"/>
      <w:bookmarkEnd w:id="6"/>
      <w:r w:rsidRPr="00597D26">
        <w:rPr>
          <w:rFonts w:ascii="Times New Roman" w:hAnsi="Times New Roman" w:cs="Times New Roman"/>
          <w:color w:val="333333"/>
          <w:sz w:val="24"/>
          <w:szCs w:val="24"/>
        </w:rPr>
        <w:t>Особенности перевозки детей до 11 лет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Рассмотрим несколько важных фактов, относящихся к перевозке всех детей: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3. Ранее в пункте 22.9 речь шла про 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 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  <w:bookmarkStart w:id="7" w:name="8"/>
      <w:bookmarkEnd w:id="7"/>
    </w:p>
    <w:p w:rsidR="00597D26" w:rsidRPr="00597D26" w:rsidRDefault="00597D26" w:rsidP="00597D26">
      <w:pPr>
        <w:pStyle w:val="2"/>
        <w:pBdr>
          <w:top w:val="single" w:sz="2" w:space="8" w:color="EDEDED"/>
        </w:pBdr>
        <w:spacing w:before="75" w:after="113"/>
        <w:ind w:left="-150" w:right="-150"/>
        <w:rPr>
          <w:rFonts w:ascii="Times New Roman" w:hAnsi="Times New Roman" w:cs="Times New Roman"/>
          <w:color w:val="333333"/>
          <w:sz w:val="24"/>
          <w:szCs w:val="24"/>
        </w:rPr>
      </w:pPr>
      <w:r w:rsidRPr="00597D26">
        <w:rPr>
          <w:rFonts w:ascii="Times New Roman" w:hAnsi="Times New Roman" w:cs="Times New Roman"/>
          <w:color w:val="333333"/>
          <w:sz w:val="24"/>
          <w:szCs w:val="24"/>
        </w:rPr>
        <w:t>Штраф за неправильную перевозку ребенка в автомобиле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Штраф за неправильную перевозку детей предусмотрен частью 3 статьи 12.23 </w:t>
      </w:r>
      <w:proofErr w:type="spellStart"/>
      <w:r w:rsidRPr="00597D26">
        <w:rPr>
          <w:color w:val="333333"/>
        </w:rPr>
        <w:t>КоАП</w:t>
      </w:r>
      <w:proofErr w:type="spellEnd"/>
      <w:r w:rsidRPr="00597D26">
        <w:rPr>
          <w:color w:val="333333"/>
        </w:rPr>
        <w:t>: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3. Нарушение требований к перевозке детей, установленных Правилами дорожного движения, -</w:t>
      </w:r>
    </w:p>
    <w:p w:rsidR="00597D26" w:rsidRPr="00597D26" w:rsidRDefault="00597D26" w:rsidP="00597D26">
      <w:pPr>
        <w:pStyle w:val="a3"/>
        <w:shd w:val="clear" w:color="auto" w:fill="F8FCFE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Таким образом, для водителя штраф за отсутствие детского удерживающего устройства составит </w:t>
      </w:r>
      <w:r w:rsidRPr="00597D26">
        <w:rPr>
          <w:rStyle w:val="a4"/>
          <w:color w:val="333333"/>
        </w:rPr>
        <w:t>3 000 рублей</w:t>
      </w:r>
      <w:r w:rsidRPr="00597D26">
        <w:rPr>
          <w:color w:val="333333"/>
        </w:rPr>
        <w:t>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Подведем </w:t>
      </w:r>
      <w:r w:rsidRPr="00597D26">
        <w:rPr>
          <w:rStyle w:val="a4"/>
          <w:color w:val="333333"/>
        </w:rPr>
        <w:t>итоги данной статьи</w:t>
      </w:r>
      <w:r w:rsidRPr="00597D26">
        <w:rPr>
          <w:color w:val="333333"/>
        </w:rPr>
        <w:t>: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1. Новая редакция ПДД запрещает оставлять детей младше 7 лет во время стоянки автомобиля без присмотра взрослых.</w:t>
      </w:r>
    </w:p>
    <w:p w:rsidR="00597D26" w:rsidRPr="00597D26" w:rsidRDefault="00597D26" w:rsidP="00597D26">
      <w:pPr>
        <w:pStyle w:val="a3"/>
        <w:spacing w:before="113" w:beforeAutospacing="0" w:after="113" w:afterAutospacing="0"/>
        <w:rPr>
          <w:color w:val="333333"/>
        </w:rPr>
      </w:pPr>
      <w:r w:rsidRPr="00597D26">
        <w:rPr>
          <w:color w:val="333333"/>
        </w:rPr>
        <w:t>2. Обновлены правила использования детских удерживающих устройств. Новая редакция позволяет однозначно понять, в каких случаях требуется детское кресло, люлька, бустер или адаптер, а в каких - нет.</w:t>
      </w:r>
    </w:p>
    <w:p w:rsidR="009966D5" w:rsidRPr="005759D9" w:rsidRDefault="009966D5" w:rsidP="005759D9">
      <w:pPr>
        <w:pStyle w:val="1"/>
        <w:pBdr>
          <w:bottom w:val="single" w:sz="2" w:space="4" w:color="EDEDED"/>
        </w:pBdr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Детские удерживающие устройства в ПДД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noProof/>
          <w:color w:val="333333"/>
        </w:rPr>
        <w:drawing>
          <wp:inline distT="0" distB="0" distL="0" distR="0">
            <wp:extent cx="1428750" cy="1428750"/>
            <wp:effectExtent l="19050" t="0" r="0" b="0"/>
            <wp:docPr id="28" name="Рисунок 28" descr="Устройства для 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стройства для 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Добрый день, уважаемый читатель.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В этой статье речь пойдет о детских удерживающих устройствах и системах, которые могут использоваться в соответствии с ПДД.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Напомню, что с 12 июля 2017 года вступила в силу очередная редакция правил дорожного движения, рассмотренная в </w:t>
      </w:r>
      <w:hyperlink r:id="rId20" w:history="1">
        <w:r w:rsidRPr="005759D9">
          <w:rPr>
            <w:rStyle w:val="a6"/>
            <w:color w:val="8A0000"/>
            <w:bdr w:val="none" w:sz="0" w:space="0" w:color="auto" w:frame="1"/>
          </w:rPr>
          <w:t>отдельной статье</w:t>
        </w:r>
      </w:hyperlink>
      <w:r w:rsidRPr="005759D9">
        <w:rPr>
          <w:color w:val="333333"/>
        </w:rPr>
        <w:t>. Из правил исключена возможность использования иных сре</w:t>
      </w:r>
      <w:proofErr w:type="gramStart"/>
      <w:r w:rsidRPr="005759D9">
        <w:rPr>
          <w:color w:val="333333"/>
        </w:rPr>
        <w:t>дств пр</w:t>
      </w:r>
      <w:proofErr w:type="gramEnd"/>
      <w:r w:rsidRPr="005759D9">
        <w:rPr>
          <w:color w:val="333333"/>
        </w:rPr>
        <w:t xml:space="preserve">и перевозке детей. В связи с этим у водителей возникли вопросы по поводу того, как определить, являются ли имеющиеся у них устройства </w:t>
      </w:r>
      <w:proofErr w:type="gramStart"/>
      <w:r w:rsidRPr="005759D9">
        <w:rPr>
          <w:color w:val="333333"/>
        </w:rPr>
        <w:t>детскими</w:t>
      </w:r>
      <w:proofErr w:type="gramEnd"/>
      <w:r w:rsidRPr="005759D9">
        <w:rPr>
          <w:color w:val="333333"/>
        </w:rPr>
        <w:t xml:space="preserve"> удерживающими с точки зрения ПДД. В основном этот вопрос касается так называемых бустеров и адаптеров </w:t>
      </w:r>
      <w:proofErr w:type="spellStart"/>
      <w:r w:rsidRPr="005759D9">
        <w:rPr>
          <w:color w:val="333333"/>
        </w:rPr>
        <w:t>фэст</w:t>
      </w:r>
      <w:proofErr w:type="spellEnd"/>
      <w:r w:rsidRPr="005759D9">
        <w:rPr>
          <w:color w:val="333333"/>
        </w:rPr>
        <w:t>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Рассмотрим данный вопрос подробнее:</w:t>
      </w:r>
    </w:p>
    <w:p w:rsidR="009966D5" w:rsidRPr="005759D9" w:rsidRDefault="009966D5" w:rsidP="005759D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21" w:anchor="1" w:history="1">
        <w:r w:rsidRPr="005759D9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Популярные типы устрой</w:t>
        </w:r>
        <w:proofErr w:type="gramStart"/>
        <w:r w:rsidRPr="005759D9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ств дл</w:t>
        </w:r>
        <w:proofErr w:type="gramEnd"/>
        <w:r w:rsidRPr="005759D9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я перевозки детей</w:t>
        </w:r>
      </w:hyperlink>
      <w:r w:rsidRPr="005759D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66D5" w:rsidRPr="005759D9" w:rsidRDefault="009966D5" w:rsidP="005759D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22" w:anchor="2" w:history="1">
        <w:r w:rsidRPr="005759D9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Детское удерживающее устройство в ПДД</w:t>
        </w:r>
      </w:hyperlink>
      <w:r w:rsidRPr="005759D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66D5" w:rsidRPr="005759D9" w:rsidRDefault="009966D5" w:rsidP="005759D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hyperlink r:id="rId23" w:anchor="3" w:history="1">
        <w:r w:rsidRPr="005759D9">
          <w:rPr>
            <w:rStyle w:val="a6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Сертификация детского удерживающего устройства</w:t>
        </w:r>
      </w:hyperlink>
      <w:r w:rsidRPr="005759D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66D5" w:rsidRPr="005759D9" w:rsidRDefault="009966D5" w:rsidP="005759D9">
      <w:pPr>
        <w:pStyle w:val="2"/>
        <w:pBdr>
          <w:top w:val="single" w:sz="2" w:space="8" w:color="EDEDED"/>
        </w:pBdr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Fonts w:ascii="Times New Roman" w:hAnsi="Times New Roman" w:cs="Times New Roman"/>
          <w:color w:val="333333"/>
          <w:sz w:val="24"/>
          <w:szCs w:val="24"/>
        </w:rPr>
        <w:t>Популярные типы устрой</w:t>
      </w:r>
      <w:proofErr w:type="gramStart"/>
      <w:r w:rsidRPr="005759D9">
        <w:rPr>
          <w:rFonts w:ascii="Times New Roman" w:hAnsi="Times New Roman" w:cs="Times New Roman"/>
          <w:color w:val="333333"/>
          <w:sz w:val="24"/>
          <w:szCs w:val="24"/>
        </w:rPr>
        <w:t>ств дл</w:t>
      </w:r>
      <w:proofErr w:type="gramEnd"/>
      <w:r w:rsidRPr="005759D9">
        <w:rPr>
          <w:rFonts w:ascii="Times New Roman" w:hAnsi="Times New Roman" w:cs="Times New Roman"/>
          <w:color w:val="333333"/>
          <w:sz w:val="24"/>
          <w:szCs w:val="24"/>
        </w:rPr>
        <w:t>я перевозки детей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noProof/>
          <w:color w:val="333333"/>
        </w:rPr>
        <w:drawing>
          <wp:inline distT="0" distB="0" distL="0" distR="0">
            <wp:extent cx="5715000" cy="2552700"/>
            <wp:effectExtent l="19050" t="0" r="0" b="0"/>
            <wp:docPr id="29" name="Рисунок 29" descr="Устройства для 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стройства для 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Рассмотрим самые популярные разновидности устройств, представленные на рисунке выше:</w:t>
      </w:r>
    </w:p>
    <w:p w:rsidR="009966D5" w:rsidRPr="005759D9" w:rsidRDefault="009966D5" w:rsidP="00575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Style w:val="a4"/>
          <w:rFonts w:ascii="Times New Roman" w:hAnsi="Times New Roman" w:cs="Times New Roman"/>
          <w:color w:val="333333"/>
          <w:sz w:val="24"/>
          <w:szCs w:val="24"/>
        </w:rPr>
        <w:t>Детская люлька</w:t>
      </w:r>
      <w:r w:rsidRPr="005759D9">
        <w:rPr>
          <w:rFonts w:ascii="Times New Roman" w:hAnsi="Times New Roman" w:cs="Times New Roman"/>
          <w:color w:val="333333"/>
          <w:sz w:val="24"/>
          <w:szCs w:val="24"/>
        </w:rPr>
        <w:t> - предназначена для перевозки детей в лежачем положении.</w:t>
      </w:r>
    </w:p>
    <w:p w:rsidR="009966D5" w:rsidRPr="005759D9" w:rsidRDefault="009966D5" w:rsidP="00575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Style w:val="a4"/>
          <w:rFonts w:ascii="Times New Roman" w:hAnsi="Times New Roman" w:cs="Times New Roman"/>
          <w:color w:val="333333"/>
          <w:sz w:val="24"/>
          <w:szCs w:val="24"/>
        </w:rPr>
        <w:t>Детское кресло</w:t>
      </w:r>
      <w:r w:rsidRPr="005759D9">
        <w:rPr>
          <w:rFonts w:ascii="Times New Roman" w:hAnsi="Times New Roman" w:cs="Times New Roman"/>
          <w:color w:val="333333"/>
          <w:sz w:val="24"/>
          <w:szCs w:val="24"/>
        </w:rPr>
        <w:t xml:space="preserve"> - предназначено для перевозки детей сидя. Представляет собой полноценное кресло, оборудованное ремнями безопасности для ребенка. Такая конструкция позволяет надежно зафиксировать ребенка. Кресло защищает </w:t>
      </w:r>
      <w:proofErr w:type="gramStart"/>
      <w:r w:rsidRPr="005759D9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proofErr w:type="gramEnd"/>
      <w:r w:rsidRPr="005759D9">
        <w:rPr>
          <w:rFonts w:ascii="Times New Roman" w:hAnsi="Times New Roman" w:cs="Times New Roman"/>
          <w:color w:val="333333"/>
          <w:sz w:val="24"/>
          <w:szCs w:val="24"/>
        </w:rPr>
        <w:t xml:space="preserve"> в том числе и сбоку.</w:t>
      </w:r>
    </w:p>
    <w:p w:rsidR="009966D5" w:rsidRPr="005759D9" w:rsidRDefault="009966D5" w:rsidP="00575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Style w:val="a4"/>
          <w:rFonts w:ascii="Times New Roman" w:hAnsi="Times New Roman" w:cs="Times New Roman"/>
          <w:color w:val="333333"/>
          <w:sz w:val="24"/>
          <w:szCs w:val="24"/>
        </w:rPr>
        <w:t>Бустер</w:t>
      </w:r>
      <w:r w:rsidRPr="005759D9">
        <w:rPr>
          <w:rFonts w:ascii="Times New Roman" w:hAnsi="Times New Roman" w:cs="Times New Roman"/>
          <w:color w:val="333333"/>
          <w:sz w:val="24"/>
          <w:szCs w:val="24"/>
        </w:rPr>
        <w:t> - представляет собой непосредственно сиденье, без спинки. Приподнимает ребенка относительно сиденья в автомобиле и позволяет пристегнуть ребенка штатным ремнем безопасности.</w:t>
      </w:r>
    </w:p>
    <w:p w:rsidR="009966D5" w:rsidRPr="005759D9" w:rsidRDefault="009966D5" w:rsidP="005759D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Style w:val="a4"/>
          <w:rFonts w:ascii="Times New Roman" w:hAnsi="Times New Roman" w:cs="Times New Roman"/>
          <w:color w:val="333333"/>
          <w:sz w:val="24"/>
          <w:szCs w:val="24"/>
        </w:rPr>
        <w:t>Адаптер</w:t>
      </w:r>
      <w:r w:rsidRPr="005759D9">
        <w:rPr>
          <w:rFonts w:ascii="Times New Roman" w:hAnsi="Times New Roman" w:cs="Times New Roman"/>
          <w:color w:val="333333"/>
          <w:sz w:val="24"/>
          <w:szCs w:val="24"/>
        </w:rPr>
        <w:t> (чаще всего от фирмы ФЭСТ) - представляет собой треугольную накладку, которая устанавливается на штатные ремни безопасности. Позволяет отвести верхнюю часть ремня от шеи ребенка.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lastRenderedPageBreak/>
        <w:t>В данной статье мы не будет вдаваться в подробности того, какие из устройств лучше защищают ребенка. Эта тема заслуживает отдельного обсуждения.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Главный вопрос на сегодня, какие из перечисленных устройств являются детскими удерживающими? Можно ли использовать бустеры и адаптеры при перевозке детей и не повлечет ли это штрафа?</w:t>
      </w:r>
    </w:p>
    <w:p w:rsidR="009966D5" w:rsidRPr="005759D9" w:rsidRDefault="009966D5" w:rsidP="005759D9">
      <w:pPr>
        <w:pStyle w:val="2"/>
        <w:pBdr>
          <w:top w:val="single" w:sz="2" w:space="8" w:color="EDEDED"/>
        </w:pBdr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Fonts w:ascii="Times New Roman" w:hAnsi="Times New Roman" w:cs="Times New Roman"/>
          <w:color w:val="333333"/>
          <w:sz w:val="24"/>
          <w:szCs w:val="24"/>
        </w:rPr>
        <w:t>Детское удерживающее устройство в ПДД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Рассмотрим пункт 22.9 </w:t>
      </w:r>
      <w:hyperlink r:id="rId25" w:history="1">
        <w:r w:rsidRPr="005759D9">
          <w:rPr>
            <w:rStyle w:val="a6"/>
            <w:color w:val="8A0000"/>
            <w:bdr w:val="none" w:sz="0" w:space="0" w:color="auto" w:frame="1"/>
          </w:rPr>
          <w:t>правил дорожного движения</w:t>
        </w:r>
      </w:hyperlink>
      <w:r w:rsidRPr="005759D9">
        <w:rPr>
          <w:color w:val="333333"/>
        </w:rPr>
        <w:t>, в котором речь идет про удерживающие системы:</w:t>
      </w:r>
    </w:p>
    <w:p w:rsidR="009966D5" w:rsidRPr="005759D9" w:rsidRDefault="009966D5" w:rsidP="005759D9">
      <w:pPr>
        <w:pStyle w:val="a3"/>
        <w:shd w:val="clear" w:color="auto" w:fill="F8FCFE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22.9. 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5759D9">
        <w:rPr>
          <w:color w:val="333333"/>
          <w:vertAlign w:val="superscript"/>
        </w:rPr>
        <w:t>*</w:t>
      </w:r>
      <w:r w:rsidRPr="005759D9">
        <w:rPr>
          <w:color w:val="333333"/>
        </w:rPr>
        <w:t>, должна осуществляться с использованием детских удерживающих систем (устройств), соответствующих весу и росту ребенка.</w:t>
      </w:r>
    </w:p>
    <w:p w:rsidR="009966D5" w:rsidRPr="005759D9" w:rsidRDefault="009966D5" w:rsidP="005759D9">
      <w:pPr>
        <w:pStyle w:val="a3"/>
        <w:shd w:val="clear" w:color="auto" w:fill="F8FCFE"/>
        <w:spacing w:before="0" w:beforeAutospacing="0" w:after="0" w:afterAutospacing="0"/>
        <w:rPr>
          <w:color w:val="333333"/>
        </w:rPr>
      </w:pPr>
      <w:r w:rsidRPr="005759D9">
        <w:rPr>
          <w:color w:val="333333"/>
          <w:vertAlign w:val="superscript"/>
        </w:rPr>
        <w:t>*</w:t>
      </w:r>
      <w:r w:rsidRPr="005759D9">
        <w:rPr>
          <w:color w:val="333333"/>
        </w:rPr>
        <w:t xml:space="preserve"> Наименование детской удерживающей системы ISOFIX приведено в соответствии с Техническим регламентом Таможенного союза </w:t>
      </w:r>
      <w:proofErr w:type="gramStart"/>
      <w:r w:rsidRPr="005759D9">
        <w:rPr>
          <w:color w:val="333333"/>
        </w:rPr>
        <w:t>ТР</w:t>
      </w:r>
      <w:proofErr w:type="gramEnd"/>
      <w:r w:rsidRPr="005759D9">
        <w:rPr>
          <w:color w:val="333333"/>
        </w:rPr>
        <w:t xml:space="preserve"> РС 018/2011 "О безопасности колесных транспортных средств".</w:t>
      </w:r>
    </w:p>
    <w:p w:rsidR="009966D5" w:rsidRPr="005759D9" w:rsidRDefault="009966D5" w:rsidP="005759D9">
      <w:pPr>
        <w:pStyle w:val="a3"/>
        <w:shd w:val="clear" w:color="auto" w:fill="F8FCFE"/>
        <w:spacing w:before="0" w:beforeAutospacing="0" w:after="0" w:afterAutospacing="0"/>
        <w:rPr>
          <w:color w:val="333333"/>
        </w:rPr>
      </w:pPr>
      <w:proofErr w:type="gramStart"/>
      <w:r w:rsidRPr="005759D9">
        <w:rPr>
          <w:color w:val="333333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</w:t>
      </w:r>
      <w:proofErr w:type="gramEnd"/>
      <w:r w:rsidRPr="005759D9">
        <w:rPr>
          <w:color w:val="333333"/>
        </w:rPr>
        <w:t xml:space="preserve"> (устройств), соответствующих весу и росту ребенка.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 xml:space="preserve">Прочих упоминаний детских удерживающих устройств в правилах нет, поэтому обратимся к тексту регламента Таможенного союза </w:t>
      </w:r>
      <w:proofErr w:type="gramStart"/>
      <w:r w:rsidRPr="005759D9">
        <w:rPr>
          <w:color w:val="333333"/>
        </w:rPr>
        <w:t>ТР</w:t>
      </w:r>
      <w:proofErr w:type="gramEnd"/>
      <w:r w:rsidRPr="005759D9">
        <w:rPr>
          <w:color w:val="333333"/>
        </w:rPr>
        <w:t xml:space="preserve"> РС 018/2011 "</w:t>
      </w:r>
      <w:hyperlink r:id="rId26" w:history="1">
        <w:r w:rsidRPr="005759D9">
          <w:rPr>
            <w:rStyle w:val="a6"/>
            <w:color w:val="8A0000"/>
            <w:bdr w:val="none" w:sz="0" w:space="0" w:color="auto" w:frame="1"/>
          </w:rPr>
          <w:t>О безопасности колесных транспортных средств</w:t>
        </w:r>
      </w:hyperlink>
      <w:r w:rsidRPr="005759D9">
        <w:rPr>
          <w:color w:val="333333"/>
        </w:rPr>
        <w:t>", ссылка на который приведена в пункте 22.9. В приложении №10 к этому документу размещается перечень требований к типам компонентов транспортных средств.</w:t>
      </w:r>
    </w:p>
    <w:tbl>
      <w:tblPr>
        <w:tblW w:w="4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851"/>
        <w:gridCol w:w="1744"/>
      </w:tblGrid>
      <w:tr w:rsidR="009966D5" w:rsidRPr="005759D9" w:rsidTr="009966D5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Компоненты транспортного средства</w:t>
            </w:r>
          </w:p>
        </w:tc>
        <w:tc>
          <w:tcPr>
            <w:tcW w:w="0" w:type="auto"/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Требования или наименование документа, содержащего требования</w:t>
            </w:r>
          </w:p>
        </w:tc>
      </w:tr>
      <w:tr w:rsidR="009966D5" w:rsidRPr="005759D9" w:rsidTr="009966D5">
        <w:trPr>
          <w:tblCellSpacing w:w="15" w:type="dxa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966D5" w:rsidRPr="005759D9" w:rsidTr="009966D5">
        <w:trPr>
          <w:tblCellSpacing w:w="15" w:type="dxa"/>
        </w:trPr>
        <w:tc>
          <w:tcPr>
            <w:tcW w:w="0" w:type="auto"/>
            <w:tcBorders>
              <w:bottom w:val="single" w:sz="6" w:space="0" w:color="DBE5F1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bottom w:val="single" w:sz="6" w:space="0" w:color="DBE5F1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Удерживающие устройства для детей</w:t>
            </w:r>
          </w:p>
        </w:tc>
        <w:tc>
          <w:tcPr>
            <w:tcW w:w="0" w:type="auto"/>
            <w:tcBorders>
              <w:bottom w:val="single" w:sz="6" w:space="0" w:color="DBE5F1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966D5" w:rsidRPr="005759D9" w:rsidRDefault="009966D5" w:rsidP="00575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hAnsi="Times New Roman" w:cs="Times New Roman"/>
                <w:sz w:val="24"/>
                <w:szCs w:val="24"/>
              </w:rPr>
              <w:t>Правила ЕЭК ООН N 44-04</w:t>
            </w:r>
          </w:p>
        </w:tc>
      </w:tr>
    </w:tbl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Таким образом, технический регламент дает ссылку на еще один документ - </w:t>
      </w:r>
      <w:r w:rsidRPr="005759D9">
        <w:rPr>
          <w:rStyle w:val="a4"/>
          <w:color w:val="333333"/>
        </w:rPr>
        <w:t>Правила ЕЭК ООН N 44-04</w:t>
      </w:r>
      <w:r w:rsidRPr="005759D9">
        <w:rPr>
          <w:color w:val="333333"/>
        </w:rPr>
        <w:t xml:space="preserve">. В России данные правила оформлены в виде ГОСТ </w:t>
      </w:r>
      <w:proofErr w:type="gramStart"/>
      <w:r w:rsidRPr="005759D9">
        <w:rPr>
          <w:color w:val="333333"/>
        </w:rPr>
        <w:t>Р</w:t>
      </w:r>
      <w:proofErr w:type="gramEnd"/>
      <w:r w:rsidRPr="005759D9">
        <w:rPr>
          <w:color w:val="333333"/>
        </w:rPr>
        <w:t xml:space="preserve"> 41.44-2005.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Данный документ имеет достаточно большой объем. В нем описаны разнообразные варианты детских удерживающих устройств, а также правила, которые применяются при их проверке на безопасность.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 xml:space="preserve">Рассматривать его подробно в рамках данной статьи мы не будем, при желании Вы можете сделать это самостоятельно. Тем не менее приведу важный вывод, который можно сделать после изучения ГОСТ </w:t>
      </w:r>
      <w:proofErr w:type="gramStart"/>
      <w:r w:rsidRPr="005759D9">
        <w:rPr>
          <w:color w:val="333333"/>
        </w:rPr>
        <w:t>Р</w:t>
      </w:r>
      <w:proofErr w:type="gramEnd"/>
      <w:r w:rsidRPr="005759D9">
        <w:rPr>
          <w:color w:val="333333"/>
        </w:rPr>
        <w:t xml:space="preserve"> 41.44-2005: устройство любой конструкции, из приведенных на рисунке в начале статьи, может соответствовать требованиям данного документа.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Тем не </w:t>
      </w:r>
      <w:proofErr w:type="gramStart"/>
      <w:r w:rsidRPr="005759D9">
        <w:rPr>
          <w:color w:val="333333"/>
        </w:rPr>
        <w:t>менее</w:t>
      </w:r>
      <w:proofErr w:type="gramEnd"/>
      <w:r w:rsidRPr="005759D9">
        <w:rPr>
          <w:color w:val="333333"/>
        </w:rPr>
        <w:t xml:space="preserve"> есть и еще одно важное условие, которому должно соответствовать детское удерживающее устройство.</w:t>
      </w:r>
    </w:p>
    <w:p w:rsidR="009966D5" w:rsidRPr="005759D9" w:rsidRDefault="009966D5" w:rsidP="005759D9">
      <w:pPr>
        <w:pStyle w:val="2"/>
        <w:pBdr>
          <w:top w:val="single" w:sz="2" w:space="8" w:color="EDEDED"/>
        </w:pBdr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59D9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Сертификация детского удерживающего устройства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 xml:space="preserve">Самым важным условием, которое позволяет использовать устройство для перевозки детей, является наличие сертификата, подтверждающего соответствие кресла, бустера или адаптера требованиям ЕЭК ООН N 44-04 (ГОСТ </w:t>
      </w:r>
      <w:proofErr w:type="gramStart"/>
      <w:r w:rsidRPr="005759D9">
        <w:rPr>
          <w:color w:val="333333"/>
        </w:rPr>
        <w:t>Р</w:t>
      </w:r>
      <w:proofErr w:type="gramEnd"/>
      <w:r w:rsidRPr="005759D9">
        <w:rPr>
          <w:color w:val="333333"/>
        </w:rPr>
        <w:t xml:space="preserve"> 41.44-2005).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Так что если Вы перевозите ребенка в автомобиле, то проверьте, что на имеющееся у Вас оборудование подобный сертификат выдан. Обычно копия сертификата прилагается к детскому удерживающему устройству при его покупке. Если такого документа нет, то рекомендую обратиться к производителю оборудования (это можно сделать через Интернет) и попросить его выслать копию указанного документа.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Таким образом, </w:t>
      </w:r>
      <w:r w:rsidRPr="005759D9">
        <w:rPr>
          <w:rStyle w:val="a4"/>
          <w:color w:val="333333"/>
        </w:rPr>
        <w:t>копия сертификата соответствия</w:t>
      </w:r>
      <w:r w:rsidRPr="005759D9">
        <w:rPr>
          <w:color w:val="333333"/>
        </w:rPr>
        <w:t> при остановке сотрудником ГИБДД поможет Вам быстро доказать, что оборудование является детским удерживающим устройством. Т.е. копия сертификата помогает избежать </w:t>
      </w:r>
      <w:hyperlink r:id="rId27" w:history="1">
        <w:r w:rsidRPr="005759D9">
          <w:rPr>
            <w:rStyle w:val="a6"/>
            <w:color w:val="8A0000"/>
            <w:bdr w:val="none" w:sz="0" w:space="0" w:color="auto" w:frame="1"/>
          </w:rPr>
          <w:t>штрафа за отсутствие детского кресла</w:t>
        </w:r>
      </w:hyperlink>
      <w:r w:rsidRPr="005759D9">
        <w:rPr>
          <w:color w:val="333333"/>
        </w:rPr>
        <w:t>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Тем не </w:t>
      </w:r>
      <w:proofErr w:type="gramStart"/>
      <w:r w:rsidRPr="005759D9">
        <w:rPr>
          <w:color w:val="333333"/>
        </w:rPr>
        <w:t>менее</w:t>
      </w:r>
      <w:proofErr w:type="gramEnd"/>
      <w:r w:rsidRPr="005759D9">
        <w:rPr>
          <w:color w:val="333333"/>
        </w:rPr>
        <w:t xml:space="preserve"> имейте в виду, что устройства разных типов, прошедшие сертификацию, могут обеспечивать разную степень защиты. Поэтому при покупке детского удерживающего устройства на это также следует обратить внимание.</w:t>
      </w:r>
    </w:p>
    <w:p w:rsidR="009966D5" w:rsidRPr="005759D9" w:rsidRDefault="009966D5" w:rsidP="005759D9">
      <w:pPr>
        <w:pStyle w:val="a3"/>
        <w:spacing w:before="0" w:beforeAutospacing="0" w:after="0" w:afterAutospacing="0"/>
        <w:rPr>
          <w:color w:val="333333"/>
        </w:rPr>
      </w:pPr>
      <w:r w:rsidRPr="005759D9">
        <w:rPr>
          <w:color w:val="333333"/>
        </w:rPr>
        <w:t>Удачи на дорогах!</w:t>
      </w:r>
    </w:p>
    <w:p w:rsidR="009966D5" w:rsidRPr="005759D9" w:rsidRDefault="009966D5" w:rsidP="005759D9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 w:rsidRPr="005759D9">
        <w:rPr>
          <w:rFonts w:ascii="Times New Roman" w:hAnsi="Times New Roman" w:cs="Times New Roman"/>
          <w:color w:val="999999"/>
          <w:sz w:val="24"/>
          <w:szCs w:val="24"/>
        </w:rPr>
        <w:t>Автор: Максим Калашников</w:t>
      </w:r>
    </w:p>
    <w:p w:rsidR="009966D5" w:rsidRPr="005759D9" w:rsidRDefault="009966D5" w:rsidP="005759D9">
      <w:pPr>
        <w:spacing w:after="0" w:line="240" w:lineRule="auto"/>
        <w:jc w:val="right"/>
        <w:rPr>
          <w:rFonts w:ascii="Times New Roman" w:hAnsi="Times New Roman" w:cs="Times New Roman"/>
          <w:color w:val="999999"/>
          <w:sz w:val="24"/>
          <w:szCs w:val="24"/>
        </w:rPr>
      </w:pPr>
      <w:r w:rsidRPr="005759D9">
        <w:rPr>
          <w:rFonts w:ascii="Times New Roman" w:hAnsi="Times New Roman" w:cs="Times New Roman"/>
          <w:color w:val="999999"/>
          <w:sz w:val="24"/>
          <w:szCs w:val="24"/>
        </w:rPr>
        <w:t>Опубликовано: 15 июля 2017</w:t>
      </w:r>
    </w:p>
    <w:p w:rsidR="009966D5" w:rsidRPr="009966D5" w:rsidRDefault="009966D5" w:rsidP="009966D5">
      <w:pPr>
        <w:pStyle w:val="2"/>
        <w:shd w:val="clear" w:color="auto" w:fill="FFFFFF"/>
        <w:spacing w:before="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66D5">
        <w:rPr>
          <w:rFonts w:ascii="Times New Roman" w:hAnsi="Times New Roman" w:cs="Times New Roman"/>
          <w:color w:val="000000"/>
          <w:sz w:val="24"/>
          <w:szCs w:val="24"/>
        </w:rPr>
        <w:t>Пункты правил дорожного движения по перевозке детей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Правила перевозки детей описаны в следующих пунктах: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22.2 — перевозка в кузове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22.6 — организованная перевозка детей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22.9 — специальные требования к перевозке детей. Именно пункт 22.9 с 12 июля 2017 год полностью изложен в новой редакции. С 12 июля 2017 года появился новый абзац в пункте 12.8 — оставление ребенка в машине.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22.2. Перевозка людей в кузове грузового автомобиля с бортовой платформой разрешается, если он оборудован в соответствии с Основными положениями, при этом перевозка детей не допускается.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22.6. Организованная перевозка группы детей должна осуществляться в соответствии с настоящими Правилами, а также правилами, утверждаемыми Правительством Российской Федерации, в автобусе, обозначенном опознавательными знаками «Перевозка детей».</w:t>
      </w:r>
      <w:r w:rsidRPr="009966D5">
        <w:rPr>
          <w:color w:val="373A3C"/>
        </w:rPr>
        <w:br/>
        <w:t>Организованная перевозка группы детей кроме Правил дорожного движения, регулируется отдельным документом «Правила организованной перевозки группы детей автобусами».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22.9. Перевозка детей в возрасте младше 7 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ISOFIX,*** должна осуществляться с использованием детских удерживающих систем (устройств), соответствующих весу и росту ребенка.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Перевозка детей в возрасте от 7 до 11 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 переднем сиденье</w:t>
      </w:r>
      <w:proofErr w:type="gramStart"/>
      <w:r w:rsidRPr="009966D5">
        <w:rPr>
          <w:color w:val="373A3C"/>
        </w:rPr>
        <w:t xml:space="preserve"> </w:t>
      </w:r>
      <w:r w:rsidR="005759D9">
        <w:rPr>
          <w:color w:val="373A3C"/>
        </w:rPr>
        <w:t>.</w:t>
      </w:r>
      <w:proofErr w:type="gramEnd"/>
      <w:r w:rsidRPr="009966D5">
        <w:rPr>
          <w:color w:val="373A3C"/>
        </w:rPr>
        <w:t>легкового автомобиля — только с использованием детских удерживающих систем (устройств), соответствующих весу и росту ребенка.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lastRenderedPageBreak/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 эксплуатации указанных систем (устройств).</w:t>
      </w:r>
    </w:p>
    <w:p w:rsidR="009966D5" w:rsidRPr="009966D5" w:rsidRDefault="009966D5" w:rsidP="009966D5">
      <w:pPr>
        <w:pStyle w:val="a3"/>
        <w:shd w:val="clear" w:color="auto" w:fill="FFFFFF"/>
        <w:spacing w:before="0" w:beforeAutospacing="0" w:after="135" w:afterAutospacing="0"/>
        <w:rPr>
          <w:color w:val="373A3C"/>
        </w:rPr>
      </w:pPr>
      <w:r w:rsidRPr="009966D5">
        <w:rPr>
          <w:color w:val="373A3C"/>
        </w:rPr>
        <w:t>Запрещается оставлять в транспортном средстве на время его стоянки ребенка в возрасте младше 7 лет в отсутствие совершеннолетнего лица.</w:t>
      </w:r>
      <w:r w:rsidRPr="009966D5">
        <w:rPr>
          <w:color w:val="373A3C"/>
        </w:rPr>
        <w:br/>
        <w:t>_________________________________________________</w:t>
      </w:r>
      <w:r w:rsidRPr="009966D5">
        <w:rPr>
          <w:color w:val="373A3C"/>
        </w:rPr>
        <w:br/>
      </w:r>
      <w:r w:rsidRPr="009966D5">
        <w:rPr>
          <w:rStyle w:val="a5"/>
          <w:color w:val="373A3C"/>
        </w:rPr>
        <w:t>*</w:t>
      </w:r>
      <w:proofErr w:type="spellStart"/>
      <w:r w:rsidRPr="009966D5">
        <w:rPr>
          <w:rStyle w:val="a5"/>
          <w:color w:val="373A3C"/>
        </w:rPr>
        <w:t>Автолюлька</w:t>
      </w:r>
      <w:proofErr w:type="spellEnd"/>
      <w:r w:rsidRPr="009966D5">
        <w:rPr>
          <w:rStyle w:val="a5"/>
          <w:color w:val="373A3C"/>
        </w:rPr>
        <w:t> — удерживающее устройство, оснащенное ремнями безопасности для фиксации ребенка в возрасте до полутора лет. Данное устройство устанавливается в салоне автомобиля против движения.</w:t>
      </w:r>
      <w:r w:rsidRPr="009966D5">
        <w:rPr>
          <w:color w:val="373A3C"/>
        </w:rPr>
        <w:br/>
      </w:r>
      <w:r w:rsidRPr="009966D5">
        <w:rPr>
          <w:rStyle w:val="a5"/>
          <w:color w:val="373A3C"/>
        </w:rPr>
        <w:t xml:space="preserve">**Детское </w:t>
      </w:r>
      <w:proofErr w:type="spellStart"/>
      <w:r w:rsidRPr="009966D5">
        <w:rPr>
          <w:rStyle w:val="a5"/>
          <w:color w:val="373A3C"/>
        </w:rPr>
        <w:t>автокресло</w:t>
      </w:r>
      <w:proofErr w:type="spellEnd"/>
      <w:r w:rsidRPr="009966D5">
        <w:rPr>
          <w:rStyle w:val="a5"/>
          <w:color w:val="373A3C"/>
        </w:rPr>
        <w:t> — это удерживающее устройство, предназначенное для перевозки детей в автомобиле (ДУУ).</w:t>
      </w:r>
    </w:p>
    <w:p w:rsidR="009966D5" w:rsidRPr="009966D5" w:rsidRDefault="009966D5" w:rsidP="009966D5">
      <w:pPr>
        <w:jc w:val="right"/>
        <w:rPr>
          <w:rFonts w:ascii="Times New Roman" w:hAnsi="Times New Roman" w:cs="Times New Roman"/>
          <w:color w:val="999999"/>
          <w:sz w:val="24"/>
          <w:szCs w:val="24"/>
        </w:rPr>
      </w:pPr>
      <w:r w:rsidRPr="009966D5">
        <w:rPr>
          <w:rFonts w:ascii="Times New Roman" w:hAnsi="Times New Roman" w:cs="Times New Roman"/>
          <w:color w:val="999999"/>
          <w:sz w:val="24"/>
          <w:szCs w:val="24"/>
        </w:rPr>
        <w:t>Последнее обновление: 21 августа 2017</w:t>
      </w:r>
    </w:p>
    <w:p w:rsidR="009966D5" w:rsidRPr="009966D5" w:rsidRDefault="009966D5" w:rsidP="009966D5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81047" w:rsidRPr="009966D5" w:rsidRDefault="00881047" w:rsidP="00597D26">
      <w:pPr>
        <w:rPr>
          <w:rFonts w:ascii="Times New Roman" w:hAnsi="Times New Roman" w:cs="Times New Roman"/>
          <w:sz w:val="24"/>
          <w:szCs w:val="24"/>
        </w:rPr>
      </w:pPr>
    </w:p>
    <w:sectPr w:rsidR="00881047" w:rsidRPr="0099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55C"/>
    <w:multiLevelType w:val="multilevel"/>
    <w:tmpl w:val="740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40F7"/>
    <w:multiLevelType w:val="multilevel"/>
    <w:tmpl w:val="206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F324C"/>
    <w:multiLevelType w:val="multilevel"/>
    <w:tmpl w:val="85F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D3BF6"/>
    <w:multiLevelType w:val="multilevel"/>
    <w:tmpl w:val="057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AE0"/>
    <w:multiLevelType w:val="multilevel"/>
    <w:tmpl w:val="226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B37F5"/>
    <w:multiLevelType w:val="multilevel"/>
    <w:tmpl w:val="BC8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30BC6"/>
    <w:rsid w:val="00130BC6"/>
    <w:rsid w:val="005759D9"/>
    <w:rsid w:val="00597D26"/>
    <w:rsid w:val="00881047"/>
    <w:rsid w:val="0099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0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BC6"/>
    <w:rPr>
      <w:b/>
      <w:bCs/>
    </w:rPr>
  </w:style>
  <w:style w:type="character" w:styleId="a5">
    <w:name w:val="Emphasis"/>
    <w:basedOn w:val="a0"/>
    <w:uiPriority w:val="20"/>
    <w:qFormat/>
    <w:rsid w:val="00130BC6"/>
    <w:rPr>
      <w:i/>
      <w:iCs/>
    </w:rPr>
  </w:style>
  <w:style w:type="character" w:styleId="a6">
    <w:name w:val="Hyperlink"/>
    <w:basedOn w:val="a0"/>
    <w:uiPriority w:val="99"/>
    <w:semiHidden/>
    <w:unhideWhenUsed/>
    <w:rsid w:val="00130B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7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9966D5"/>
    <w:rPr>
      <w:color w:val="800080" w:themeColor="followedHyperlink"/>
      <w:u w:val="single"/>
    </w:rPr>
  </w:style>
  <w:style w:type="character" w:customStyle="1" w:styleId="zag">
    <w:name w:val="zag"/>
    <w:basedOn w:val="a0"/>
    <w:rsid w:val="0099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1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22">
          <w:marLeft w:val="0"/>
          <w:marRight w:val="0"/>
          <w:marTop w:val="0"/>
          <w:marBottom w:val="300"/>
          <w:divBdr>
            <w:top w:val="single" w:sz="2" w:space="8" w:color="D1D7DA"/>
            <w:left w:val="single" w:sz="2" w:space="8" w:color="D1D7DA"/>
            <w:bottom w:val="single" w:sz="2" w:space="8" w:color="D1D7DA"/>
            <w:right w:val="single" w:sz="2" w:space="8" w:color="D1D7DA"/>
          </w:divBdr>
        </w:div>
        <w:div w:id="39986137">
          <w:marLeft w:val="0"/>
          <w:marRight w:val="0"/>
          <w:marTop w:val="0"/>
          <w:marBottom w:val="300"/>
          <w:divBdr>
            <w:top w:val="single" w:sz="2" w:space="8" w:color="D1D7DA"/>
            <w:left w:val="single" w:sz="2" w:space="8" w:color="D1D7DA"/>
            <w:bottom w:val="single" w:sz="2" w:space="8" w:color="D1D7DA"/>
            <w:right w:val="single" w:sz="2" w:space="8" w:color="D1D7DA"/>
          </w:divBdr>
          <w:divsChild>
            <w:div w:id="187434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251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291">
              <w:marLeft w:val="0"/>
              <w:marRight w:val="0"/>
              <w:marTop w:val="4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00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31">
              <w:marLeft w:val="0"/>
              <w:marRight w:val="0"/>
              <w:marTop w:val="4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3665">
          <w:marLeft w:val="0"/>
          <w:marRight w:val="0"/>
          <w:marTop w:val="0"/>
          <w:marBottom w:val="300"/>
          <w:divBdr>
            <w:top w:val="single" w:sz="2" w:space="8" w:color="D1D7DA"/>
            <w:left w:val="single" w:sz="2" w:space="8" w:color="D1D7DA"/>
            <w:bottom w:val="single" w:sz="2" w:space="8" w:color="D1D7DA"/>
            <w:right w:val="single" w:sz="2" w:space="8" w:color="D1D7DA"/>
          </w:divBdr>
          <w:divsChild>
            <w:div w:id="1696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2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9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29">
          <w:marLeft w:val="0"/>
          <w:marRight w:val="0"/>
          <w:marTop w:val="0"/>
          <w:marBottom w:val="300"/>
          <w:divBdr>
            <w:top w:val="single" w:sz="2" w:space="8" w:color="D1D7DA"/>
            <w:left w:val="single" w:sz="2" w:space="8" w:color="D1D7DA"/>
            <w:bottom w:val="single" w:sz="2" w:space="8" w:color="D1D7DA"/>
            <w:right w:val="single" w:sz="2" w:space="8" w:color="D1D7DA"/>
          </w:divBdr>
          <w:divsChild>
            <w:div w:id="921137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4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966">
          <w:marLeft w:val="0"/>
          <w:marRight w:val="0"/>
          <w:marTop w:val="0"/>
          <w:marBottom w:val="300"/>
          <w:divBdr>
            <w:top w:val="single" w:sz="2" w:space="8" w:color="D1D7DA"/>
            <w:left w:val="single" w:sz="2" w:space="8" w:color="D1D7DA"/>
            <w:bottom w:val="single" w:sz="2" w:space="8" w:color="D1D7DA"/>
            <w:right w:val="single" w:sz="2" w:space="8" w:color="D1D7DA"/>
          </w:divBdr>
          <w:divsChild>
            <w:div w:id="105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46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7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768">
          <w:marLeft w:val="0"/>
          <w:marRight w:val="0"/>
          <w:marTop w:val="15"/>
          <w:marBottom w:val="15"/>
          <w:divBdr>
            <w:top w:val="single" w:sz="2" w:space="4" w:color="00CC00"/>
            <w:left w:val="single" w:sz="2" w:space="4" w:color="00CC00"/>
            <w:bottom w:val="single" w:sz="2" w:space="4" w:color="00CC00"/>
            <w:right w:val="single" w:sz="2" w:space="4" w:color="00CC00"/>
          </w:divBdr>
          <w:divsChild>
            <w:div w:id="42961829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038">
          <w:blockQuote w:val="1"/>
          <w:marLeft w:val="75"/>
          <w:marRight w:val="75"/>
          <w:marTop w:val="75"/>
          <w:marBottom w:val="75"/>
          <w:divBdr>
            <w:top w:val="single" w:sz="2" w:space="2" w:color="12A3EB"/>
            <w:left w:val="single" w:sz="12" w:space="6" w:color="12A3EB"/>
            <w:bottom w:val="single" w:sz="2" w:space="2" w:color="12A3EB"/>
            <w:right w:val="single" w:sz="2" w:space="6" w:color="12A3EB"/>
          </w:divBdr>
        </w:div>
        <w:div w:id="401029052">
          <w:blockQuote w:val="1"/>
          <w:marLeft w:val="75"/>
          <w:marRight w:val="75"/>
          <w:marTop w:val="75"/>
          <w:marBottom w:val="75"/>
          <w:divBdr>
            <w:top w:val="single" w:sz="2" w:space="2" w:color="12A3EB"/>
            <w:left w:val="single" w:sz="12" w:space="6" w:color="12A3EB"/>
            <w:bottom w:val="single" w:sz="2" w:space="2" w:color="12A3EB"/>
            <w:right w:val="single" w:sz="2" w:space="6" w:color="12A3EB"/>
          </w:divBdr>
        </w:div>
        <w:div w:id="1543442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188">
          <w:marLeft w:val="-150"/>
          <w:marRight w:val="-150"/>
          <w:marTop w:val="0"/>
          <w:marBottom w:val="0"/>
          <w:divBdr>
            <w:top w:val="single" w:sz="2" w:space="4" w:color="EDEDED"/>
            <w:left w:val="single" w:sz="2" w:space="8" w:color="EDEDED"/>
            <w:bottom w:val="single" w:sz="2" w:space="4" w:color="EDEDED"/>
            <w:right w:val="single" w:sz="2" w:space="8" w:color="EDEDED"/>
          </w:divBdr>
          <w:divsChild>
            <w:div w:id="680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1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8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656">
          <w:marLeft w:val="75"/>
          <w:marRight w:val="75"/>
          <w:marTop w:val="75"/>
          <w:marBottom w:val="75"/>
          <w:divBdr>
            <w:top w:val="single" w:sz="2" w:space="2" w:color="CC0000"/>
            <w:left w:val="single" w:sz="12" w:space="6" w:color="CC0000"/>
            <w:bottom w:val="single" w:sz="2" w:space="2" w:color="CC0000"/>
            <w:right w:val="single" w:sz="2" w:space="6" w:color="CC0000"/>
          </w:divBdr>
        </w:div>
        <w:div w:id="765543579">
          <w:marLeft w:val="75"/>
          <w:marRight w:val="75"/>
          <w:marTop w:val="75"/>
          <w:marBottom w:val="75"/>
          <w:divBdr>
            <w:top w:val="single" w:sz="2" w:space="2" w:color="00CC00"/>
            <w:left w:val="single" w:sz="12" w:space="6" w:color="00CC00"/>
            <w:bottom w:val="single" w:sz="2" w:space="2" w:color="00CC00"/>
            <w:right w:val="single" w:sz="2" w:space="6" w:color="00CC00"/>
          </w:divBdr>
        </w:div>
        <w:div w:id="406272552">
          <w:blockQuote w:val="1"/>
          <w:marLeft w:val="75"/>
          <w:marRight w:val="75"/>
          <w:marTop w:val="75"/>
          <w:marBottom w:val="75"/>
          <w:divBdr>
            <w:top w:val="single" w:sz="2" w:space="2" w:color="12A3EB"/>
            <w:left w:val="single" w:sz="12" w:space="6" w:color="12A3EB"/>
            <w:bottom w:val="single" w:sz="2" w:space="2" w:color="12A3EB"/>
            <w:right w:val="single" w:sz="2" w:space="6" w:color="12A3EB"/>
          </w:divBdr>
        </w:div>
        <w:div w:id="684478560">
          <w:marLeft w:val="75"/>
          <w:marRight w:val="75"/>
          <w:marTop w:val="75"/>
          <w:marBottom w:val="75"/>
          <w:divBdr>
            <w:top w:val="single" w:sz="2" w:space="2" w:color="CC0000"/>
            <w:left w:val="single" w:sz="12" w:space="6" w:color="CC0000"/>
            <w:bottom w:val="single" w:sz="2" w:space="2" w:color="CC0000"/>
            <w:right w:val="single" w:sz="2" w:space="6" w:color="CC0000"/>
          </w:divBdr>
        </w:div>
        <w:div w:id="168064102">
          <w:marLeft w:val="75"/>
          <w:marRight w:val="75"/>
          <w:marTop w:val="75"/>
          <w:marBottom w:val="75"/>
          <w:divBdr>
            <w:top w:val="single" w:sz="2" w:space="2" w:color="00CC00"/>
            <w:left w:val="single" w:sz="12" w:space="6" w:color="00CC00"/>
            <w:bottom w:val="single" w:sz="2" w:space="2" w:color="00CC00"/>
            <w:right w:val="single" w:sz="2" w:space="6" w:color="00CC00"/>
          </w:divBdr>
        </w:div>
        <w:div w:id="531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72">
          <w:blockQuote w:val="1"/>
          <w:marLeft w:val="75"/>
          <w:marRight w:val="75"/>
          <w:marTop w:val="75"/>
          <w:marBottom w:val="75"/>
          <w:divBdr>
            <w:top w:val="single" w:sz="2" w:space="2" w:color="12A3EB"/>
            <w:left w:val="single" w:sz="12" w:space="6" w:color="12A3EB"/>
            <w:bottom w:val="single" w:sz="2" w:space="2" w:color="12A3EB"/>
            <w:right w:val="single" w:sz="2" w:space="6" w:color="12A3EB"/>
          </w:divBdr>
        </w:div>
        <w:div w:id="787239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pdd/perevozka-detei.html" TargetMode="External"/><Relationship Id="rId13" Type="http://schemas.openxmlformats.org/officeDocument/2006/relationships/hyperlink" Target="http://pddmaster.ru/pdd/perevozka-detei.html" TargetMode="External"/><Relationship Id="rId18" Type="http://schemas.openxmlformats.org/officeDocument/2006/relationships/hyperlink" Target="http://pddmaster.ru/pdd/detskie-uderzhivayuschie-ustroistva.html" TargetMode="External"/><Relationship Id="rId26" Type="http://schemas.openxmlformats.org/officeDocument/2006/relationships/hyperlink" Target="http://pddmaster.ru/documents/tr-ts-o-bezopasnosti-kolesnyh-transportnyh-sreds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dmaster.ru/pdd/detskie-uderzhivayuschie-ustroistva.html" TargetMode="External"/><Relationship Id="rId7" Type="http://schemas.openxmlformats.org/officeDocument/2006/relationships/hyperlink" Target="http://pddmaster.ru/pdd/perevozka-detei.html" TargetMode="External"/><Relationship Id="rId12" Type="http://schemas.openxmlformats.org/officeDocument/2006/relationships/hyperlink" Target="http://pddmaster.ru/pdd/perevozka-detei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pddmaster.ru/documents/pdd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master.ru/documents/tr-ts-o-bezopasnosti-kolesnyh-transportnyh-sredstv" TargetMode="External"/><Relationship Id="rId20" Type="http://schemas.openxmlformats.org/officeDocument/2006/relationships/hyperlink" Target="http://pddmaster.ru/pdd/perevozka-detei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hyperlink" Target="http://pddmaster.ru/pdd/perevozka-detei.html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pddmaster.ru/pdd/razlichiya-ponyatij-ostanovka-i-stoyanka-pravila-vypolneniya-ostanovki-i-stoyanki.html" TargetMode="External"/><Relationship Id="rId23" Type="http://schemas.openxmlformats.org/officeDocument/2006/relationships/hyperlink" Target="http://pddmaster.ru/pdd/detskie-uderzhivayuschie-ustroistv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ddmaster.ru/pdd/perevozka-detei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ddmaster.ru/pdd/perevozka-detei.html" TargetMode="External"/><Relationship Id="rId14" Type="http://schemas.openxmlformats.org/officeDocument/2006/relationships/hyperlink" Target="http://pddmaster.ru/pdd/perevozka-detei.html" TargetMode="External"/><Relationship Id="rId22" Type="http://schemas.openxmlformats.org/officeDocument/2006/relationships/hyperlink" Target="http://pddmaster.ru/pdd/detskie-uderzhivayuschie-ustroistva.html" TargetMode="External"/><Relationship Id="rId27" Type="http://schemas.openxmlformats.org/officeDocument/2006/relationships/hyperlink" Target="http://pddmaster.ru/shtrafi/shtraf-za-nepristegnutyj-remen-bezopasnosti-i-otsutstvie-detskogo-kres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2018-01-26T03:25:00Z</dcterms:created>
  <dcterms:modified xsi:type="dcterms:W3CDTF">2018-01-26T03:40:00Z</dcterms:modified>
</cp:coreProperties>
</file>